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center"/>
        <w:rPr>
          <w:rFonts w:ascii="Times New Roman" w:cs="Times New Roman" w:eastAsia="Times New Roman" w:hAnsi="Times New Roman"/>
          <w:sz w:val="33"/>
          <w:szCs w:val="33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ANNO SCOLASTICO 202</w:t>
      </w:r>
      <w:r w:rsidDel="00000000" w:rsidR="00000000" w:rsidRPr="00000000">
        <w:rPr>
          <w:rFonts w:ascii="Times New Roman" w:cs="Times New Roman" w:eastAsia="Times New Roman" w:hAnsi="Times New Roman"/>
          <w:sz w:val="33"/>
          <w:szCs w:val="33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33"/>
          <w:szCs w:val="33"/>
          <w:rtl w:val="0"/>
        </w:rPr>
        <w:t xml:space="preserve">2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710" w:lineRule="auto"/>
        <w:ind w:left="2284" w:right="2256" w:firstLine="1.999999999999886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ELEZIONE DEI CONSIGLI DI INTERSEZIONE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CIRCOLO DIDATTICO "ALCIDE DE GASPERI"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72" w:right="4046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Comune di  C A P A C 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72" w:right="4044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......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" w:line="240" w:lineRule="auto"/>
        <w:ind w:left="4072" w:right="4043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VERBALE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65" w:lineRule="auto"/>
        <w:ind w:left="103" w:right="64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1 - Insediamento del seggio elettorale 2 - Delle operazioni di votazione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29"/>
        </w:tabs>
        <w:spacing w:after="0" w:before="3" w:line="240" w:lineRule="auto"/>
        <w:ind w:left="328" w:right="0" w:hanging="226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- Delle operazioni di scrutinio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29"/>
        </w:tabs>
        <w:spacing w:after="0" w:before="0" w:line="240" w:lineRule="auto"/>
        <w:ind w:left="328" w:right="0" w:hanging="226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  <w:sectPr>
          <w:pgSz w:h="16840" w:w="11910" w:orient="portrait"/>
          <w:pgMar w:bottom="280" w:top="20" w:left="300" w:right="50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- Proclamazione del consigliere eletto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983"/>
        </w:tabs>
        <w:spacing w:after="0" w:before="69" w:line="240" w:lineRule="auto"/>
        <w:ind w:left="3982" w:right="0" w:hanging="2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Insediamento del seggio elettorale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giorno…….alle ore…….., si insedia il seggio elettorale, in modalità online secondo quanto stabilito dal D.P.C.M 18/10/2020 lettera r comma 6  attraverso videoconferenza meet al link………………………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seggio elettorale è costituito  dai seguenti membri: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23"/>
        </w:tabs>
        <w:spacing w:after="0" w:before="162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PRESIDENTE: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103" w:right="756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 SCRUTATORI: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Presidente nomina segretario il Sig. ..............................................................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134"/>
        </w:tabs>
        <w:spacing w:after="0" w:before="194" w:line="240" w:lineRule="auto"/>
        <w:ind w:left="5133" w:right="0" w:hanging="261.0000000000002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Votazione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32" w:lineRule="auto"/>
        <w:ind w:left="103" w:right="10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modulo delle votazioni, che tutti i genitori hanno ricevuto insieme all’invito alle elezioni dei consigli d’interclasse, viene aperto alle ore 15.30. Attraverso questa procedura viene garantita la libertà, la segretezza e l’anonimato del voto.</w:t>
      </w:r>
    </w:p>
    <w:p w:rsidR="00000000" w:rsidDel="00000000" w:rsidP="00000000" w:rsidRDefault="00000000" w:rsidRPr="00000000" w14:paraId="0000001F">
      <w:pPr>
        <w:widowControl w:val="0"/>
        <w:spacing w:line="232" w:lineRule="auto"/>
        <w:ind w:left="103" w:right="104" w:firstLine="0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Terminate le votazioni, alle ore 16.30, il Presidente dichiara chiuse le votazioni, il modulo delle votazioni viene chiuso e si procede a scaricare il foglio excel con gli esiti dello scrutinio.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32" w:lineRule="auto"/>
        <w:ind w:left="103" w:right="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23"/>
        </w:tabs>
        <w:spacing w:after="0" w:before="196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258"/>
        </w:tabs>
        <w:spacing w:after="0" w:before="0" w:line="240" w:lineRule="auto"/>
        <w:ind w:left="5257" w:right="0" w:hanging="261.0000000000002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Scrutinio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103" w:right="81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Viste le annotazioni riportate nell'elenco degli elettori, il Presidente accerta preliminarmente il numero dei votanti: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228.0" w:type="dxa"/>
        <w:jc w:val="left"/>
        <w:tblInd w:w="1933.0" w:type="dxa"/>
        <w:tblBorders>
          <w:top w:color="b2b2b2" w:space="0" w:sz="12" w:val="single"/>
          <w:left w:color="b2b2b2" w:space="0" w:sz="12" w:val="single"/>
          <w:bottom w:color="b2b2b2" w:space="0" w:sz="12" w:val="single"/>
          <w:right w:color="b2b2b2" w:space="0" w:sz="12" w:val="single"/>
          <w:insideH w:color="b2b2b2" w:space="0" w:sz="12" w:val="single"/>
          <w:insideV w:color="b2b2b2" w:space="0" w:sz="12" w:val="single"/>
        </w:tblBorders>
        <w:tblLayout w:type="fixed"/>
        <w:tblLook w:val="0000"/>
      </w:tblPr>
      <w:tblGrid>
        <w:gridCol w:w="3487"/>
        <w:gridCol w:w="2496"/>
        <w:gridCol w:w="1245"/>
        <w:tblGridChange w:id="0">
          <w:tblGrid>
            <w:gridCol w:w="3487"/>
            <w:gridCol w:w="2496"/>
            <w:gridCol w:w="1245"/>
          </w:tblGrid>
        </w:tblGridChange>
      </w:tblGrid>
      <w:tr>
        <w:trPr>
          <w:cantSplit w:val="0"/>
          <w:trHeight w:val="2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GENITORI ISCRITTI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VOTANTI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32" w:lineRule="auto"/>
        <w:ind w:left="103" w:right="86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- Questi dati vanno riassunti con quelli omogenei delle altre classi. Il dato finale di tutta la scuola va comunicato al Provveditorato agli studi per la consueta statistica elettorale.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32" w:lineRule="auto"/>
        <w:ind w:left="103" w:right="2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 di passare alle operazioni di voto  il Presidente rammenta che il numero massimo di preferenze esprimibili è una e che nella eventualità di preferenze espresse in eccedenza si deve considerare valida la prima.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Inizia poi lo scrutinio, dal quale si ottengono i seguenti risultati: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088.0" w:type="dxa"/>
        <w:jc w:val="left"/>
        <w:tblInd w:w="133.0" w:type="dxa"/>
        <w:tblBorders>
          <w:top w:color="b2b2b2" w:space="0" w:sz="12" w:val="single"/>
          <w:left w:color="b2b2b2" w:space="0" w:sz="12" w:val="single"/>
          <w:bottom w:color="b2b2b2" w:space="0" w:sz="12" w:val="single"/>
          <w:right w:color="b2b2b2" w:space="0" w:sz="12" w:val="single"/>
          <w:insideH w:color="b2b2b2" w:space="0" w:sz="12" w:val="single"/>
          <w:insideV w:color="b2b2b2" w:space="0" w:sz="12" w:val="single"/>
        </w:tblBorders>
        <w:tblLayout w:type="fixed"/>
        <w:tblLook w:val="0000"/>
      </w:tblPr>
      <w:tblGrid>
        <w:gridCol w:w="2027"/>
        <w:gridCol w:w="2037"/>
        <w:gridCol w:w="2024"/>
        <w:tblGridChange w:id="0">
          <w:tblGrid>
            <w:gridCol w:w="2027"/>
            <w:gridCol w:w="2037"/>
            <w:gridCol w:w="202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GENITORI VOTANTI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(1)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VOTI VALIDI</w:t>
            </w:r>
          </w:p>
        </w:tc>
        <w:tc>
          <w:tcPr>
            <w:tcBorders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4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TOTALE VOTI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(1)</w:t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240" w:left="300" w:right="50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Il totale dei voti deve essere corrispondente al totale dei votanti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32" w:lineRule="auto"/>
        <w:ind w:left="103" w:right="14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Dall’esito delle votazioni  risulta che i sottoelencati elettori hanno ottenuto le preferenze riportate accanto a ciascuno.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....................................................... : ........... 6) ................................................ : ............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...................................................... : ............ 7) ................................................ : ............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....................................................... : ............ 8) ................................................ : ............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....................................................... : ............ 9) ................................................ : ............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....................................................... : ............ 10) ................................................ : ............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- Proclamazione del consigliere di interclasse eletto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Sulla scorta dei dati trascritti, il Presidente del seggio proclama eletto Consigliere di interclasse: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103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Terminate tutte le operazioni, alle ore</w:t>
        <w:tab/>
        <w:t xml:space="preserve">viene redatto il presente verbale che, letto, approvato 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sottoscritto,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viene inviato 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l'indirizzo paee063003@istruzione.it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con tutto il materiale elettorale,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successiva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pubblicazione all'albo dei risultati elettorali.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PRESIDENTE DEL SEGGIO: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SCRUTATORI: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</w:t>
      </w:r>
    </w:p>
    <w:sectPr>
      <w:type w:val="nextPage"/>
      <w:pgSz w:h="16840" w:w="11910" w:orient="portrait"/>
      <w:pgMar w:bottom="280" w:top="500" w:left="300" w:right="5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"/>
      <w:lvlJc w:val="left"/>
      <w:pPr>
        <w:ind w:left="328" w:hanging="225.00000000000003"/>
      </w:pPr>
      <w:rPr>
        <w:rFonts w:ascii="Times New Roman" w:cs="Times New Roman" w:eastAsia="Times New Roman" w:hAnsi="Times New Roman"/>
        <w:sz w:val="30"/>
        <w:szCs w:val="30"/>
        <w:vertAlign w:val="baseline"/>
      </w:rPr>
    </w:lvl>
    <w:lvl w:ilvl="1">
      <w:start w:val="1"/>
      <w:numFmt w:val="decimal"/>
      <w:lvlText w:val="%2)"/>
      <w:lvlJc w:val="left"/>
      <w:pPr>
        <w:ind w:left="3982" w:hanging="26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4771" w:hanging="2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5563" w:hanging="2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6355" w:hanging="2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7146" w:hanging="2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938" w:hanging="2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730" w:hanging="2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522" w:hanging="2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