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jc w:val="center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2429510</wp:posOffset>
            </wp:positionH>
            <wp:positionV relativeFrom="paragraph">
              <wp:posOffset>-476249</wp:posOffset>
            </wp:positionV>
            <wp:extent cx="744855" cy="71564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4855" cy="7156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jc w:val="center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4">
            <w:pPr>
              <w:widowControl w:val="0"/>
              <w:jc w:val="center"/>
              <w:rPr>
                <w:rFonts w:ascii="Comic Sans MS" w:cs="Comic Sans MS" w:eastAsia="Comic Sans MS" w:hAnsi="Comic Sans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color w:val="000000"/>
                <w:sz w:val="24"/>
                <w:szCs w:val="24"/>
                <w:rtl w:val="0"/>
              </w:rPr>
              <w:t xml:space="preserve">Ministero dell’Istruzione e del Merito</w:t>
            </w:r>
            <w:bookmarkStart w:colFirst="0" w:colLast="0" w:name="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rFonts w:ascii="Comic Sans MS" w:cs="Comic Sans MS" w:eastAsia="Comic Sans MS" w:hAnsi="Comic Sans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color w:val="000000"/>
                <w:sz w:val="24"/>
                <w:szCs w:val="24"/>
                <w:rtl w:val="0"/>
              </w:rPr>
              <w:t xml:space="preserve">Ufficio Scolastico Regionale per la Sicilia</w:t>
            </w:r>
          </w:p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rFonts w:ascii="Comic Sans MS" w:cs="Comic Sans MS" w:eastAsia="Comic Sans MS" w:hAnsi="Comic Sans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color w:val="000000"/>
                <w:sz w:val="24"/>
                <w:szCs w:val="24"/>
                <w:rtl w:val="0"/>
              </w:rPr>
              <w:t xml:space="preserve">Osservatorio di Area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sz w:val="24"/>
                <w:szCs w:val="24"/>
                <w:rtl w:val="0"/>
              </w:rPr>
              <w:t xml:space="preserve">Distretto_______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jc w:val="center"/>
              <w:rPr/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color w:val="000000"/>
                <w:sz w:val="24"/>
                <w:szCs w:val="24"/>
                <w:rtl w:val="0"/>
              </w:rPr>
              <w:t xml:space="preserve">R.E.P._________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widowControl w:val="0"/>
        <w:jc w:val="right"/>
        <w:rPr>
          <w:rFonts w:ascii="Comic Sans MS" w:cs="Comic Sans MS" w:eastAsia="Comic Sans MS" w:hAnsi="Comic Sans MS"/>
          <w:color w:val="000000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9">
      <w:pPr>
        <w:widowControl w:val="0"/>
        <w:jc w:val="righ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Al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Coordinatore dell’Osservatorio </w:t>
      </w:r>
    </w:p>
    <w:p w:rsidR="00000000" w:rsidDel="00000000" w:rsidP="00000000" w:rsidRDefault="00000000" w:rsidRPr="00000000" w14:paraId="0000000A">
      <w:pPr>
        <w:widowControl w:val="0"/>
        <w:jc w:val="righ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All'OPT</w:t>
      </w:r>
    </w:p>
    <w:p w:rsidR="00000000" w:rsidDel="00000000" w:rsidP="00000000" w:rsidRDefault="00000000" w:rsidRPr="00000000" w14:paraId="0000000B">
      <w:pPr>
        <w:widowControl w:val="0"/>
        <w:jc w:val="center"/>
        <w:rPr>
          <w:rFonts w:ascii="Comic Sans MS" w:cs="Comic Sans MS" w:eastAsia="Comic Sans MS" w:hAnsi="Comic Sans MS"/>
          <w:color w:val="000000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SCHEDA DI SEGNALAZIONE DELL’ALUNNO</w:t>
      </w:r>
    </w:p>
    <w:p w:rsidR="00000000" w:rsidDel="00000000" w:rsidP="00000000" w:rsidRDefault="00000000" w:rsidRPr="00000000" w14:paraId="0000000C">
      <w:pPr>
        <w:widowControl w:val="0"/>
        <w:rPr>
          <w:rFonts w:ascii="Comic Sans MS" w:cs="Comic Sans MS" w:eastAsia="Comic Sans MS" w:hAnsi="Comic Sans M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0.0" w:type="dxa"/>
        <w:jc w:val="left"/>
        <w:tblInd w:w="-58.0" w:type="dxa"/>
        <w:tblLayout w:type="fixed"/>
        <w:tblLook w:val="0000"/>
      </w:tblPr>
      <w:tblGrid>
        <w:gridCol w:w="2409"/>
        <w:gridCol w:w="2371"/>
        <w:gridCol w:w="1755"/>
        <w:gridCol w:w="1114"/>
        <w:gridCol w:w="1934"/>
        <w:gridCol w:w="47"/>
        <w:gridCol w:w="10"/>
        <w:tblGridChange w:id="0">
          <w:tblGrid>
            <w:gridCol w:w="2409"/>
            <w:gridCol w:w="2371"/>
            <w:gridCol w:w="1755"/>
            <w:gridCol w:w="1114"/>
            <w:gridCol w:w="1934"/>
            <w:gridCol w:w="47"/>
            <w:gridCol w:w="10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Cognome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N</w:t>
            </w: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ome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widowControl w:val="0"/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Luogo e data di nascita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widowControl w:val="0"/>
              <w:jc w:val="center"/>
              <w:rPr/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elefono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widowControl w:val="0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widowControl w:val="0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widowControl w:val="0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Domicilio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Via</w:t>
            </w:r>
          </w:p>
        </w:tc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rPr/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luogo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widowControl w:val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rPr>
          <w:rFonts w:ascii="Comic Sans MS" w:cs="Comic Sans MS" w:eastAsia="Comic Sans MS" w:hAnsi="Comic Sans MS"/>
          <w:color w:val="000000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Scuola di appartenenza dell'alunno</w:t>
      </w:r>
    </w:p>
    <w:tbl>
      <w:tblPr>
        <w:tblStyle w:val="Table3"/>
        <w:tblW w:w="9654.0" w:type="dxa"/>
        <w:jc w:val="left"/>
        <w:tblInd w:w="-5.0" w:type="dxa"/>
        <w:tblLayout w:type="fixed"/>
        <w:tblLook w:val="0000"/>
      </w:tblPr>
      <w:tblGrid>
        <w:gridCol w:w="4379"/>
        <w:gridCol w:w="1740"/>
        <w:gridCol w:w="3535"/>
        <w:tblGridChange w:id="0">
          <w:tblGrid>
            <w:gridCol w:w="4379"/>
            <w:gridCol w:w="1740"/>
            <w:gridCol w:w="3535"/>
          </w:tblGrid>
        </w:tblGridChange>
      </w:tblGrid>
      <w:tr>
        <w:trPr>
          <w:cantSplit w:val="0"/>
          <w:trHeight w:val="14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widowControl w:val="0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Scuola e Plesso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Classe e sez.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widowControl w:val="0"/>
              <w:jc w:val="center"/>
              <w:rPr/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Coordinatore di classe/Insegnante di classe/ tel.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Ordine di scuola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2"/>
              </w:numPr>
              <w:ind w:left="79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Infanzia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2"/>
              </w:numPr>
              <w:ind w:left="79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Primaria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2"/>
              </w:numPr>
              <w:ind w:left="79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Secondaria di I grado</w:t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2"/>
              </w:numPr>
              <w:ind w:left="790" w:hanging="360"/>
              <w:rPr/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Secondaria di II grado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widowControl w:val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rPr>
          <w:rFonts w:ascii="Comic Sans MS" w:cs="Comic Sans MS" w:eastAsia="Comic Sans MS" w:hAnsi="Comic Sans MS"/>
          <w:sz w:val="24"/>
          <w:szCs w:val="24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Assenze</w:t>
      </w:r>
    </w:p>
    <w:p w:rsidR="00000000" w:rsidDel="00000000" w:rsidP="00000000" w:rsidRDefault="00000000" w:rsidRPr="00000000" w14:paraId="0000002F">
      <w:pPr>
        <w:widowControl w:val="0"/>
        <w:rPr>
          <w:rFonts w:ascii="Comic Sans MS" w:cs="Comic Sans MS" w:eastAsia="Comic Sans MS" w:hAnsi="Comic Sans MS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66.000000000002" w:type="dxa"/>
        <w:jc w:val="left"/>
        <w:tblInd w:w="-5.0" w:type="dxa"/>
        <w:tblLayout w:type="fixed"/>
        <w:tblLook w:val="0000"/>
      </w:tblPr>
      <w:tblGrid>
        <w:gridCol w:w="1069"/>
        <w:gridCol w:w="1069"/>
        <w:gridCol w:w="1069"/>
        <w:gridCol w:w="1070"/>
        <w:gridCol w:w="1070"/>
        <w:gridCol w:w="1070"/>
        <w:gridCol w:w="1070"/>
        <w:gridCol w:w="1070"/>
        <w:gridCol w:w="1070"/>
        <w:gridCol w:w="839"/>
        <w:tblGridChange w:id="0">
          <w:tblGrid>
            <w:gridCol w:w="1069"/>
            <w:gridCol w:w="1069"/>
            <w:gridCol w:w="1069"/>
            <w:gridCol w:w="1070"/>
            <w:gridCol w:w="1070"/>
            <w:gridCol w:w="1070"/>
            <w:gridCol w:w="1070"/>
            <w:gridCol w:w="1070"/>
            <w:gridCol w:w="1070"/>
            <w:gridCol w:w="83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Sett.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Ott.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Nov.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Dic.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Gen.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Feb.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Mar.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Apr.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Mag.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widowControl w:val="0"/>
              <w:rPr/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Giu.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Comic Sans MS" w:cs="Comic Sans MS" w:eastAsia="Comic Sans MS" w:hAnsi="Comic Sans MS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widowControl w:val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rPr>
          <w:rFonts w:ascii="Comic Sans MS" w:cs="Comic Sans MS" w:eastAsia="Comic Sans MS" w:hAnsi="Comic Sans MS"/>
          <w:color w:val="000000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Descrizione sintetica della segnalazione:</w:t>
      </w:r>
    </w:p>
    <w:tbl>
      <w:tblPr>
        <w:tblStyle w:val="Table5"/>
        <w:tblW w:w="6139.0" w:type="dxa"/>
        <w:jc w:val="left"/>
        <w:tblInd w:w="45.0" w:type="dxa"/>
        <w:tblLayout w:type="fixed"/>
        <w:tblLook w:val="0000"/>
      </w:tblPr>
      <w:tblGrid>
        <w:gridCol w:w="5189"/>
        <w:gridCol w:w="950"/>
        <w:tblGridChange w:id="0">
          <w:tblGrid>
            <w:gridCol w:w="5189"/>
            <w:gridCol w:w="9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4"/>
              </w:numPr>
              <w:tabs>
                <w:tab w:val="left" w:leader="none" w:pos="720"/>
              </w:tabs>
              <w:ind w:left="720" w:hanging="360"/>
              <w:rPr>
                <w:rFonts w:ascii="Comic Sans MS" w:cs="Comic Sans MS" w:eastAsia="Comic Sans MS" w:hAnsi="Comic Sans MS"/>
                <w:color w:val="00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Frequenza irregolare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widowControl w:val="0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4"/>
              </w:numPr>
              <w:tabs>
                <w:tab w:val="left" w:leader="none" w:pos="720"/>
              </w:tabs>
              <w:ind w:left="720" w:hanging="360"/>
              <w:rPr>
                <w:rFonts w:ascii="Comic Sans MS" w:cs="Comic Sans MS" w:eastAsia="Comic Sans MS" w:hAnsi="Comic Sans MS"/>
                <w:color w:val="00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Elusione dell'obbligo di istruzione:  più di 15 giorni di assenze, anche non continuativi, nel corso di tre mesi, senza giustificati motivi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widowControl w:val="0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4"/>
              </w:numPr>
              <w:tabs>
                <w:tab w:val="left" w:leader="none" w:pos="720"/>
              </w:tabs>
              <w:ind w:left="720" w:hanging="360"/>
              <w:rPr>
                <w:rFonts w:ascii="Comic Sans MS" w:cs="Comic Sans MS" w:eastAsia="Comic Sans MS" w:hAnsi="Comic Sans MS"/>
                <w:color w:val="00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Elusione dell'obbligo di istruzione: mancata frequenza di almeno un quarto del monte ore annuale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widowControl w:val="0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widowControl w:val="0"/>
              <w:numPr>
                <w:ilvl w:val="0"/>
                <w:numId w:val="4"/>
              </w:numPr>
              <w:tabs>
                <w:tab w:val="left" w:leader="none" w:pos="720"/>
              </w:tabs>
              <w:ind w:left="720" w:hanging="360"/>
              <w:rPr>
                <w:rFonts w:ascii="Comic Sans MS" w:cs="Comic Sans MS" w:eastAsia="Comic Sans MS" w:hAnsi="Comic Sans MS"/>
                <w:color w:val="00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Comportamenti problematici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4"/>
              </w:numPr>
              <w:tabs>
                <w:tab w:val="left" w:leader="none" w:pos="720"/>
              </w:tabs>
              <w:ind w:left="720" w:hanging="360"/>
              <w:rPr>
                <w:rFonts w:ascii="Comic Sans MS" w:cs="Comic Sans MS" w:eastAsia="Comic Sans MS" w:hAnsi="Comic Sans MS"/>
                <w:color w:val="00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Difficoltà di apprendimento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widowControl w:val="0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4"/>
              </w:numPr>
              <w:tabs>
                <w:tab w:val="left" w:leader="none" w:pos="720"/>
              </w:tabs>
              <w:ind w:left="720" w:hanging="360"/>
              <w:rPr>
                <w:rFonts w:ascii="Comic Sans MS" w:cs="Comic Sans MS" w:eastAsia="Comic Sans MS" w:hAnsi="Comic Sans MS"/>
                <w:color w:val="00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Problematiche familiari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widowControl w:val="0"/>
              <w:tabs>
                <w:tab w:val="left" w:leader="none" w:pos="720"/>
              </w:tabs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     g) Altro*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widowControl w:val="0"/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widowControl w:val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37.0" w:type="dxa"/>
        <w:jc w:val="left"/>
        <w:tblInd w:w="55.0" w:type="dxa"/>
        <w:tblLayout w:type="fixed"/>
        <w:tblLook w:val="0000"/>
      </w:tblPr>
      <w:tblGrid>
        <w:gridCol w:w="9637"/>
        <w:tblGridChange w:id="0">
          <w:tblGrid>
            <w:gridCol w:w="963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widowControl w:val="0"/>
              <w:rPr/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* Per la segnalazione “altro” è indispensabile definire la natura della segnalazione utilizzando lo spazio  indicato con la dicitura “specificare” o tramite una relazione riservata Specificare:..............................................................................................................................................................................................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...............................................................................................................................................................</w:t>
            </w: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......................................................................................................... .....................................................................................................................................................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widowControl w:val="0"/>
        <w:rPr>
          <w:rFonts w:ascii="Comic Sans MS" w:cs="Comic Sans MS" w:eastAsia="Comic Sans MS" w:hAnsi="Comic Sans MS"/>
          <w:color w:val="000000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000000"/>
          <w:sz w:val="24"/>
          <w:szCs w:val="24"/>
          <w:u w:val="single"/>
          <w:rtl w:val="0"/>
        </w:rPr>
        <w:t xml:space="preserve">Ambiti di osservazione</w:t>
      </w: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 (compilare in modo dettagliato in ogni sua parte):</w:t>
      </w:r>
    </w:p>
    <w:p w:rsidR="00000000" w:rsidDel="00000000" w:rsidP="00000000" w:rsidRDefault="00000000" w:rsidRPr="00000000" w14:paraId="00000057">
      <w:pPr>
        <w:widowControl w:val="0"/>
        <w:numPr>
          <w:ilvl w:val="0"/>
          <w:numId w:val="1"/>
        </w:numPr>
        <w:tabs>
          <w:tab w:val="left" w:leader="none" w:pos="720"/>
        </w:tabs>
        <w:ind w:left="720" w:hanging="360"/>
        <w:rPr/>
      </w:pP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Cognitivo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8">
      <w:pPr>
        <w:widowControl w:val="0"/>
        <w:numPr>
          <w:ilvl w:val="0"/>
          <w:numId w:val="1"/>
        </w:numPr>
        <w:tabs>
          <w:tab w:val="left" w:leader="none" w:pos="720"/>
        </w:tabs>
        <w:ind w:left="720" w:hanging="360"/>
        <w:rPr/>
      </w:pP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 Relazionale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9">
      <w:pPr>
        <w:widowControl w:val="0"/>
        <w:numPr>
          <w:ilvl w:val="0"/>
          <w:numId w:val="1"/>
        </w:numPr>
        <w:tabs>
          <w:tab w:val="left" w:leader="none" w:pos="851"/>
        </w:tabs>
        <w:ind w:left="720" w:hanging="360"/>
        <w:rPr/>
      </w:pP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Dell'autonomia personale e sociale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A">
      <w:pPr>
        <w:widowControl w:val="0"/>
        <w:tabs>
          <w:tab w:val="left" w:leader="none" w:pos="851"/>
        </w:tabs>
        <w:rPr>
          <w:rFonts w:ascii="Comic Sans MS" w:cs="Comic Sans MS" w:eastAsia="Comic Sans MS" w:hAnsi="Comic Sans M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numPr>
          <w:ilvl w:val="0"/>
          <w:numId w:val="1"/>
        </w:numPr>
        <w:tabs>
          <w:tab w:val="left" w:leader="none" w:pos="720"/>
        </w:tabs>
        <w:ind w:left="720" w:hanging="360"/>
        <w:rPr/>
      </w:pP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 Partecipazione della famiglia alla vita scolastica dell'alunno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C">
      <w:pPr>
        <w:widowControl w:val="0"/>
        <w:numPr>
          <w:ilvl w:val="0"/>
          <w:numId w:val="1"/>
        </w:numPr>
        <w:tabs>
          <w:tab w:val="left" w:leader="none" w:pos="720"/>
        </w:tabs>
        <w:ind w:left="720" w:hanging="360"/>
        <w:rPr/>
      </w:pP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Comportamenti particolarmente preoccupanti messi in atto dall'alunno (descrivere fatti ed episodi atti a de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lineare</w:t>
      </w: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 il comportamento)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tabs>
          <w:tab w:val="left" w:leader="none" w:pos="720"/>
        </w:tabs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ind w:left="709" w:firstLine="0"/>
        <w:rPr>
          <w:rFonts w:ascii="Comic Sans MS" w:cs="Comic Sans MS" w:eastAsia="Comic Sans MS" w:hAnsi="Comic Sans MS"/>
          <w:color w:val="000000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F">
      <w:pPr>
        <w:widowControl w:val="0"/>
        <w:numPr>
          <w:ilvl w:val="0"/>
          <w:numId w:val="1"/>
        </w:numPr>
        <w:tabs>
          <w:tab w:val="left" w:leader="none" w:pos="720"/>
        </w:tabs>
        <w:ind w:left="720" w:hanging="360"/>
        <w:rPr/>
      </w:pP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u w:val="single"/>
          <w:rtl w:val="0"/>
        </w:rPr>
        <w:t xml:space="preserve">Interventi effettuati </w:t>
      </w:r>
      <w:r w:rsidDel="00000000" w:rsidR="00000000" w:rsidRPr="00000000">
        <w:rPr>
          <w:rtl w:val="0"/>
        </w:rPr>
      </w:r>
    </w:p>
    <w:tbl>
      <w:tblPr>
        <w:tblStyle w:val="Table7"/>
        <w:tblW w:w="10143.0" w:type="dxa"/>
        <w:jc w:val="left"/>
        <w:tblInd w:w="-10.0" w:type="dxa"/>
        <w:tblLayout w:type="fixed"/>
        <w:tblLook w:val="0000"/>
      </w:tblPr>
      <w:tblGrid>
        <w:gridCol w:w="9549"/>
        <w:gridCol w:w="544"/>
        <w:gridCol w:w="40"/>
        <w:gridCol w:w="10"/>
        <w:tblGridChange w:id="0">
          <w:tblGrid>
            <w:gridCol w:w="9549"/>
            <w:gridCol w:w="544"/>
            <w:gridCol w:w="40"/>
            <w:gridCol w:w="10"/>
          </w:tblGrid>
        </w:tblGridChange>
      </w:tblGrid>
      <w:tr>
        <w:trPr>
          <w:cantSplit w:val="0"/>
          <w:trHeight w:val="3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Iniziative personali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widowControl w:val="0"/>
              <w:tabs>
                <w:tab w:val="left" w:leader="none" w:pos="720"/>
              </w:tabs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Attività progettate dal Consiglio di Classe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widowControl w:val="0"/>
              <w:tabs>
                <w:tab w:val="left" w:leader="none" w:pos="720"/>
              </w:tabs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Colloqui con le famiglie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widowControl w:val="0"/>
              <w:tabs>
                <w:tab w:val="left" w:leader="none" w:pos="720"/>
              </w:tabs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Attività progettate dalla scuola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widowControl w:val="0"/>
              <w:tabs>
                <w:tab w:val="left" w:leader="none" w:pos="720"/>
              </w:tabs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Coinvolgimento del terzo settore (Associazioni, cooperative, legge 328…)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widowControl w:val="0"/>
              <w:tabs>
                <w:tab w:val="left" w:leader="none" w:pos="720"/>
              </w:tabs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Coinvolgimento agenzie del territorio (N.P.I., Servizio Sociale, Forze dell’ordine…)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left" w:leader="none" w:pos="720"/>
              </w:tabs>
              <w:rPr>
                <w:rFonts w:ascii="Comic Sans MS" w:cs="Comic Sans MS" w:eastAsia="Comic Sans MS" w:hAnsi="Comic Sans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Altro, specificare: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widowControl w:val="0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jc w:val="both"/>
        <w:rPr>
          <w:rFonts w:ascii="Comic Sans MS" w:cs="Comic Sans MS" w:eastAsia="Comic Sans MS" w:hAnsi="Comic Sans MS"/>
          <w:color w:val="000000"/>
        </w:rPr>
      </w:pP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NOTA BENE: </w:t>
      </w:r>
      <w:r w:rsidDel="00000000" w:rsidR="00000000" w:rsidRPr="00000000">
        <w:rPr>
          <w:rFonts w:ascii="Comic Sans MS" w:cs="Comic Sans MS" w:eastAsia="Comic Sans MS" w:hAnsi="Comic Sans MS"/>
          <w:color w:val="000000"/>
          <w:rtl w:val="0"/>
        </w:rPr>
        <w:t xml:space="preserve">Tutti gli operatori della scuola, per vincolo deontologico, sono tenuti alla riservatezza dei dati acquisiti. Si ricorda che l'utilizzo della  scheda è strettamente riservato, non può essere fotocopiata e/o divulgata; è uno strumento funzionale per lo “ studio del caso “.</w:t>
      </w:r>
    </w:p>
    <w:p w:rsidR="00000000" w:rsidDel="00000000" w:rsidP="00000000" w:rsidRDefault="00000000" w:rsidRPr="00000000" w14:paraId="0000007D">
      <w:pPr>
        <w:widowControl w:val="0"/>
        <w:rPr>
          <w:rFonts w:ascii="Comic Sans MS" w:cs="Comic Sans MS" w:eastAsia="Comic Sans MS" w:hAnsi="Comic Sans MS"/>
          <w:color w:val="000000"/>
        </w:rPr>
      </w:pPr>
      <w:r w:rsidDel="00000000" w:rsidR="00000000" w:rsidRPr="00000000">
        <w:rPr>
          <w:rFonts w:ascii="Comic Sans MS" w:cs="Comic Sans MS" w:eastAsia="Comic Sans MS" w:hAnsi="Comic Sans MS"/>
          <w:color w:val="000000"/>
          <w:rtl w:val="0"/>
        </w:rPr>
        <w:t xml:space="preserve"> </w:t>
      </w:r>
    </w:p>
    <w:tbl>
      <w:tblPr>
        <w:tblStyle w:val="Table8"/>
        <w:tblW w:w="9635.0" w:type="dxa"/>
        <w:jc w:val="left"/>
        <w:tblInd w:w="55.0" w:type="dxa"/>
        <w:tblLayout w:type="fixed"/>
        <w:tblLook w:val="0000"/>
      </w:tblPr>
      <w:tblGrid>
        <w:gridCol w:w="4817"/>
        <w:gridCol w:w="4818"/>
        <w:tblGridChange w:id="0">
          <w:tblGrid>
            <w:gridCol w:w="4817"/>
            <w:gridCol w:w="481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widowControl w:val="0"/>
              <w:rPr>
                <w:rFonts w:ascii="Comic Sans MS" w:cs="Comic Sans MS" w:eastAsia="Comic Sans MS" w:hAnsi="Comic Sans MS"/>
                <w:color w:val="00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rtl w:val="0"/>
              </w:rPr>
              <w:t xml:space="preserve">Data della segnalazione .................................................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widowControl w:val="0"/>
              <w:jc w:val="center"/>
              <w:rPr/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rtl w:val="0"/>
              </w:rPr>
              <w:t xml:space="preserve">Il Docente o i Docenti segnalanti ....................................................................................................................................................................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widowControl w:val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jc w:val="center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</w:t>
      </w:r>
      <w:r w:rsidDel="00000000" w:rsidR="00000000" w:rsidRPr="00000000">
        <w:rPr>
          <w:rFonts w:ascii="Comic Sans MS" w:cs="Comic Sans MS" w:eastAsia="Comic Sans MS" w:hAnsi="Comic Sans MS"/>
          <w:color w:val="000000"/>
          <w:sz w:val="24"/>
          <w:szCs w:val="24"/>
          <w:rtl w:val="0"/>
        </w:rPr>
        <w:t xml:space="preserve">                                                  Il Dirigente Scolastico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705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mic Sans MS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720" w:hanging="360"/>
      </w:pPr>
      <w:rPr>
        <w:rFonts w:ascii="Comic Sans MS" w:cs="Comic Sans MS" w:eastAsia="Comic Sans MS" w:hAnsi="Comic Sans MS"/>
        <w:b w:val="1"/>
        <w:color w:val="000000"/>
        <w:sz w:val="20"/>
        <w:szCs w:val="20"/>
        <w:vertAlign w:val="baseline"/>
      </w:rPr>
    </w:lvl>
    <w:lvl w:ilvl="1">
      <w:start w:val="1"/>
      <w:numFmt w:val="upperRoman"/>
      <w:lvlText w:val="%2."/>
      <w:lvlJc w:val="left"/>
      <w:pPr>
        <w:ind w:left="1080" w:hanging="360"/>
      </w:pPr>
      <w:rPr>
        <w:rFonts w:ascii="Comic Sans MS" w:cs="Comic Sans MS" w:eastAsia="Comic Sans MS" w:hAnsi="Comic Sans MS"/>
        <w:b w:val="1"/>
        <w:color w:val="000000"/>
        <w:sz w:val="20"/>
        <w:szCs w:val="20"/>
        <w:vertAlign w:val="baseline"/>
      </w:rPr>
    </w:lvl>
    <w:lvl w:ilvl="2">
      <w:start w:val="1"/>
      <w:numFmt w:val="upperRoman"/>
      <w:lvlText w:val="%2.%3."/>
      <w:lvlJc w:val="left"/>
      <w:pPr>
        <w:ind w:left="1440" w:hanging="360"/>
      </w:pPr>
      <w:rPr>
        <w:rFonts w:ascii="Comic Sans MS" w:cs="Comic Sans MS" w:eastAsia="Comic Sans MS" w:hAnsi="Comic Sans MS"/>
        <w:b w:val="1"/>
        <w:color w:val="000000"/>
        <w:sz w:val="20"/>
        <w:szCs w:val="20"/>
        <w:vertAlign w:val="baseline"/>
      </w:rPr>
    </w:lvl>
    <w:lvl w:ilvl="3">
      <w:start w:val="1"/>
      <w:numFmt w:val="upperRoman"/>
      <w:lvlText w:val="%2.%3.%4."/>
      <w:lvlJc w:val="left"/>
      <w:pPr>
        <w:ind w:left="1800" w:hanging="360"/>
      </w:pPr>
      <w:rPr>
        <w:rFonts w:ascii="Comic Sans MS" w:cs="Comic Sans MS" w:eastAsia="Comic Sans MS" w:hAnsi="Comic Sans MS"/>
        <w:b w:val="1"/>
        <w:color w:val="000000"/>
        <w:sz w:val="20"/>
        <w:szCs w:val="20"/>
        <w:vertAlign w:val="baseline"/>
      </w:rPr>
    </w:lvl>
    <w:lvl w:ilvl="4">
      <w:start w:val="1"/>
      <w:numFmt w:val="upperRoman"/>
      <w:lvlText w:val="%2.%3.%4.%5."/>
      <w:lvlJc w:val="left"/>
      <w:pPr>
        <w:ind w:left="2160" w:hanging="360"/>
      </w:pPr>
      <w:rPr>
        <w:rFonts w:ascii="Comic Sans MS" w:cs="Comic Sans MS" w:eastAsia="Comic Sans MS" w:hAnsi="Comic Sans MS"/>
        <w:b w:val="1"/>
        <w:color w:val="000000"/>
        <w:sz w:val="20"/>
        <w:szCs w:val="20"/>
        <w:vertAlign w:val="baseline"/>
      </w:rPr>
    </w:lvl>
    <w:lvl w:ilvl="5">
      <w:start w:val="1"/>
      <w:numFmt w:val="upperRoman"/>
      <w:lvlText w:val="%2.%3.%4.%5.%6."/>
      <w:lvlJc w:val="left"/>
      <w:pPr>
        <w:ind w:left="2520" w:hanging="360"/>
      </w:pPr>
      <w:rPr>
        <w:rFonts w:ascii="Comic Sans MS" w:cs="Comic Sans MS" w:eastAsia="Comic Sans MS" w:hAnsi="Comic Sans MS"/>
        <w:b w:val="1"/>
        <w:color w:val="000000"/>
        <w:sz w:val="20"/>
        <w:szCs w:val="20"/>
        <w:vertAlign w:val="baseline"/>
      </w:rPr>
    </w:lvl>
    <w:lvl w:ilvl="6">
      <w:start w:val="1"/>
      <w:numFmt w:val="upperRoman"/>
      <w:lvlText w:val="%2.%3.%4.%5.%6.%7."/>
      <w:lvlJc w:val="left"/>
      <w:pPr>
        <w:ind w:left="2880" w:hanging="360"/>
      </w:pPr>
      <w:rPr>
        <w:rFonts w:ascii="Comic Sans MS" w:cs="Comic Sans MS" w:eastAsia="Comic Sans MS" w:hAnsi="Comic Sans MS"/>
        <w:b w:val="1"/>
        <w:color w:val="000000"/>
        <w:sz w:val="20"/>
        <w:szCs w:val="20"/>
        <w:vertAlign w:val="baseline"/>
      </w:rPr>
    </w:lvl>
    <w:lvl w:ilvl="7">
      <w:start w:val="1"/>
      <w:numFmt w:val="upperRoman"/>
      <w:lvlText w:val="%2.%3.%4.%5.%6.%7.%8."/>
      <w:lvlJc w:val="left"/>
      <w:pPr>
        <w:ind w:left="3240" w:hanging="360"/>
      </w:pPr>
      <w:rPr>
        <w:rFonts w:ascii="Comic Sans MS" w:cs="Comic Sans MS" w:eastAsia="Comic Sans MS" w:hAnsi="Comic Sans MS"/>
        <w:b w:val="1"/>
        <w:color w:val="000000"/>
        <w:sz w:val="20"/>
        <w:szCs w:val="20"/>
        <w:vertAlign w:val="baseline"/>
      </w:rPr>
    </w:lvl>
    <w:lvl w:ilvl="8">
      <w:start w:val="1"/>
      <w:numFmt w:val="upperRoman"/>
      <w:lvlText w:val="%2.%3.%4.%5.%6.%7.%8.%9."/>
      <w:lvlJc w:val="left"/>
      <w:pPr>
        <w:ind w:left="3600" w:hanging="360"/>
      </w:pPr>
      <w:rPr>
        <w:rFonts w:ascii="Comic Sans MS" w:cs="Comic Sans MS" w:eastAsia="Comic Sans MS" w:hAnsi="Comic Sans MS"/>
        <w:b w:val="1"/>
        <w:color w:val="000000"/>
        <w:sz w:val="20"/>
        <w:szCs w:val="20"/>
        <w:vertAlign w:val="baseline"/>
      </w:rPr>
    </w:lvl>
  </w:abstractNum>
  <w:abstractNum w:abstractNumId="2">
    <w:lvl w:ilvl="0">
      <w:start w:val="1"/>
      <w:numFmt w:val="bullet"/>
      <w:lvlText w:val="o"/>
      <w:lvlJc w:val="left"/>
      <w:pPr>
        <w:ind w:left="790" w:hanging="360"/>
      </w:pPr>
      <w:rPr>
        <w:rFonts w:ascii="Courier New" w:cs="Courier New" w:eastAsia="Courier New" w:hAnsi="Courier New"/>
        <w:color w:val="000000"/>
      </w:rPr>
    </w:lvl>
    <w:lvl w:ilvl="1">
      <w:start w:val="1"/>
      <w:numFmt w:val="bullet"/>
      <w:lvlText w:val="o"/>
      <w:lvlJc w:val="left"/>
      <w:pPr>
        <w:ind w:left="1510" w:hanging="360"/>
      </w:pPr>
      <w:rPr>
        <w:rFonts w:ascii="Courier New" w:cs="Courier New" w:eastAsia="Courier New" w:hAnsi="Courier New"/>
        <w:color w:val="000000"/>
      </w:rPr>
    </w:lvl>
    <w:lvl w:ilvl="2">
      <w:start w:val="1"/>
      <w:numFmt w:val="bullet"/>
      <w:lvlText w:val="▪"/>
      <w:lvlJc w:val="left"/>
      <w:pPr>
        <w:ind w:left="223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5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70" w:hanging="360"/>
      </w:pPr>
      <w:rPr>
        <w:rFonts w:ascii="Courier New" w:cs="Courier New" w:eastAsia="Courier New" w:hAnsi="Courier New"/>
        <w:color w:val="000000"/>
      </w:rPr>
    </w:lvl>
    <w:lvl w:ilvl="5">
      <w:start w:val="1"/>
      <w:numFmt w:val="bullet"/>
      <w:lvlText w:val="▪"/>
      <w:lvlJc w:val="left"/>
      <w:pPr>
        <w:ind w:left="439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1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30" w:hanging="360"/>
      </w:pPr>
      <w:rPr>
        <w:rFonts w:ascii="Courier New" w:cs="Courier New" w:eastAsia="Courier New" w:hAnsi="Courier New"/>
        <w:color w:val="000000"/>
      </w:rPr>
    </w:lvl>
    <w:lvl w:ilvl="8">
      <w:start w:val="1"/>
      <w:numFmt w:val="bullet"/>
      <w:lvlText w:val="▪"/>
      <w:lvlJc w:val="left"/>
      <w:pPr>
        <w:ind w:left="655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rFonts w:ascii="Comic Sans MS" w:cs="Comic Sans MS" w:eastAsia="Comic Sans MS" w:hAnsi="Comic Sans MS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sz w:val="20"/>
        <w:szCs w:val="20"/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sz w:val="20"/>
        <w:szCs w:val="20"/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sz w:val="20"/>
        <w:szCs w:val="20"/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sz w:val="20"/>
        <w:szCs w:val="20"/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sz w:val="20"/>
        <w:szCs w:val="20"/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sz w:val="20"/>
        <w:szCs w:val="20"/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sz w:val="20"/>
        <w:szCs w:val="20"/>
        <w:vertAlign w:val="baseline"/>
      </w:rPr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z w:val="20"/>
        <w:szCs w:val="20"/>
        <w:vertAlign w:val="baseline"/>
      </w:rPr>
    </w:lvl>
    <w:lvl w:ilvl="2">
      <w:start w:val="1"/>
      <w:numFmt w:val="lowerLetter"/>
      <w:lvlText w:val="%2.%3)"/>
      <w:lvlJc w:val="left"/>
      <w:pPr>
        <w:ind w:left="1440" w:hanging="360"/>
      </w:pPr>
      <w:rPr>
        <w:sz w:val="20"/>
        <w:szCs w:val="20"/>
        <w:vertAlign w:val="baseline"/>
      </w:rPr>
    </w:lvl>
    <w:lvl w:ilvl="3">
      <w:start w:val="1"/>
      <w:numFmt w:val="lowerLetter"/>
      <w:lvlText w:val="%2.%3.%4)"/>
      <w:lvlJc w:val="left"/>
      <w:pPr>
        <w:ind w:left="1800" w:hanging="360"/>
      </w:pPr>
      <w:rPr>
        <w:sz w:val="20"/>
        <w:szCs w:val="20"/>
        <w:vertAlign w:val="baseline"/>
      </w:rPr>
    </w:lvl>
    <w:lvl w:ilvl="4">
      <w:start w:val="1"/>
      <w:numFmt w:val="lowerLetter"/>
      <w:lvlText w:val="%2.%3.%4.%5)"/>
      <w:lvlJc w:val="left"/>
      <w:pPr>
        <w:ind w:left="2160" w:hanging="360"/>
      </w:pPr>
      <w:rPr>
        <w:sz w:val="20"/>
        <w:szCs w:val="20"/>
        <w:vertAlign w:val="baseline"/>
      </w:rPr>
    </w:lvl>
    <w:lvl w:ilvl="5">
      <w:start w:val="1"/>
      <w:numFmt w:val="lowerLetter"/>
      <w:lvlText w:val="%2.%3.%4.%5.%6)"/>
      <w:lvlJc w:val="left"/>
      <w:pPr>
        <w:ind w:left="2520" w:hanging="360"/>
      </w:pPr>
      <w:rPr>
        <w:sz w:val="20"/>
        <w:szCs w:val="20"/>
        <w:vertAlign w:val="baseline"/>
      </w:rPr>
    </w:lvl>
    <w:lvl w:ilvl="6">
      <w:start w:val="1"/>
      <w:numFmt w:val="lowerLetter"/>
      <w:lvlText w:val="%2.%3.%4.%5.%6.%7)"/>
      <w:lvlJc w:val="left"/>
      <w:pPr>
        <w:ind w:left="2880" w:hanging="360"/>
      </w:pPr>
      <w:rPr>
        <w:sz w:val="20"/>
        <w:szCs w:val="20"/>
        <w:vertAlign w:val="baseline"/>
      </w:rPr>
    </w:lvl>
    <w:lvl w:ilvl="7">
      <w:start w:val="1"/>
      <w:numFmt w:val="lowerLetter"/>
      <w:lvlText w:val="%2.%3.%4.%5.%6.%7.%8)"/>
      <w:lvlJc w:val="left"/>
      <w:pPr>
        <w:ind w:left="3240" w:hanging="360"/>
      </w:pPr>
      <w:rPr>
        <w:sz w:val="20"/>
        <w:szCs w:val="20"/>
        <w:vertAlign w:val="baseline"/>
      </w:rPr>
    </w:lvl>
    <w:lvl w:ilvl="8">
      <w:start w:val="1"/>
      <w:numFmt w:val="lowerLetter"/>
      <w:lvlText w:val="%2.%3.%4.%5.%6.%7.%8.%9)"/>
      <w:lvlJc w:val="left"/>
      <w:pPr>
        <w:ind w:left="3600" w:hanging="360"/>
      </w:pPr>
      <w:rPr>
        <w:sz w:val="20"/>
        <w:szCs w:val="20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ind w:left="432" w:hanging="432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ind w:left="576" w:hanging="576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ind w:left="720" w:hanging="720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ind w:left="864" w:hanging="864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ind w:left="1008" w:hanging="1008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ind w:left="1152" w:hanging="1152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